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82" w:rsidRDefault="002B70BA" w:rsidP="002B70BA">
      <w:pPr>
        <w:jc w:val="center"/>
      </w:pPr>
      <w:r>
        <w:t>MEMORANDUM</w:t>
      </w:r>
    </w:p>
    <w:p w:rsidR="002B70BA" w:rsidRDefault="002B70BA"/>
    <w:p w:rsidR="002B70BA" w:rsidRDefault="002B70BA">
      <w:r>
        <w:t xml:space="preserve">TO: </w:t>
      </w:r>
      <w:r>
        <w:tab/>
        <w:t>Graduate Program Committee</w:t>
      </w:r>
    </w:p>
    <w:p w:rsidR="002B70BA" w:rsidRDefault="002B70BA">
      <w:r>
        <w:t xml:space="preserve">FROM: </w:t>
      </w:r>
      <w:r>
        <w:tab/>
        <w:t>Susan K. Chase</w:t>
      </w:r>
    </w:p>
    <w:p w:rsidR="002B70BA" w:rsidRDefault="002B70BA">
      <w:r>
        <w:t xml:space="preserve">RE: </w:t>
      </w:r>
      <w:r>
        <w:tab/>
        <w:t>Graduate Program Course Changes</w:t>
      </w:r>
    </w:p>
    <w:p w:rsidR="002B70BA" w:rsidRDefault="002B70BA">
      <w:r>
        <w:t xml:space="preserve">DATE: </w:t>
      </w:r>
      <w:r>
        <w:tab/>
        <w:t>March 20,</w:t>
      </w:r>
      <w:r w:rsidR="00230CA6">
        <w:t xml:space="preserve"> </w:t>
      </w:r>
      <w:r>
        <w:t>2009</w:t>
      </w:r>
    </w:p>
    <w:p w:rsidR="002B70BA" w:rsidRDefault="002B70BA"/>
    <w:p w:rsidR="00992CAC" w:rsidRDefault="002B70BA">
      <w:r>
        <w:t>The Nurse Practitioner Programs are making several changes in course sequence and revising one of its tracks.</w:t>
      </w:r>
    </w:p>
    <w:p w:rsidR="00992CAC" w:rsidRDefault="00992CAC">
      <w:r>
        <w:t xml:space="preserve">First, we are </w:t>
      </w:r>
      <w:r w:rsidR="00741A53">
        <w:t xml:space="preserve">reformatting the Gerontological Nurse Practitioner Program by canceling most of the separate concentration courses for the track and bringing the Gerontology Students into the common NP framework.  For example, we will no longer offer Advanced Nursing Situations: Health Assessment with Older Adults, but will have all NP students including the Gerontology Students </w:t>
      </w:r>
      <w:proofErr w:type="gramStart"/>
      <w:r w:rsidR="00741A53">
        <w:t>take</w:t>
      </w:r>
      <w:proofErr w:type="gramEnd"/>
      <w:r w:rsidR="00741A53">
        <w:t xml:space="preserve"> Advanced Nursing Situations: Health Assessment. The specialty Gerontology content will be presented in a two new culminating courses presented for new course approval.</w:t>
      </w:r>
    </w:p>
    <w:p w:rsidR="00230CA6" w:rsidRDefault="00741A53">
      <w:r>
        <w:t>Second</w:t>
      </w:r>
      <w:r w:rsidR="00230CA6">
        <w:t>,</w:t>
      </w:r>
      <w:r w:rsidR="002B70BA">
        <w:t xml:space="preserve"> we are changing the course sequence so that common courses </w:t>
      </w:r>
      <w:r>
        <w:t xml:space="preserve">for all NP programs </w:t>
      </w:r>
      <w:r w:rsidR="002B70BA">
        <w:t xml:space="preserve">are taken first, and specialty courses are last.  This changes Pre-requisites to be listed in the catalog and changes course credits to reflect that 240 practice hours will be required for the </w:t>
      </w:r>
      <w:r w:rsidR="00230CA6">
        <w:t xml:space="preserve">final </w:t>
      </w:r>
      <w:r w:rsidR="002B70BA">
        <w:t>specialty course and 180 hours will be required for the common courses</w:t>
      </w:r>
      <w:r w:rsidR="00230CA6">
        <w:t xml:space="preserve"> that precede them.  </w:t>
      </w:r>
      <w:r>
        <w:t xml:space="preserve">Course change forms are attached along with syllabi for courses that have changes in credit hours. </w:t>
      </w:r>
    </w:p>
    <w:p w:rsidR="002B70BA" w:rsidRDefault="00230CA6">
      <w:r>
        <w:t xml:space="preserve">The </w:t>
      </w:r>
      <w:r w:rsidR="00741A53">
        <w:t xml:space="preserve">proposed </w:t>
      </w:r>
      <w:r>
        <w:t>new catalog grids are listed below:</w:t>
      </w:r>
    </w:p>
    <w:p w:rsidR="00230CA6" w:rsidRDefault="00230CA6"/>
    <w:p w:rsidR="00230CA6" w:rsidRPr="00230CA6" w:rsidRDefault="00230CA6" w:rsidP="00230CA6">
      <w:pPr>
        <w:spacing w:before="100" w:beforeAutospacing="1" w:after="100" w:afterAutospacing="1" w:line="240" w:lineRule="auto"/>
        <w:rPr>
          <w:rFonts w:ascii="Arial" w:eastAsia="Times New Roman" w:hAnsi="Arial" w:cs="Arial"/>
          <w:b/>
          <w:bCs/>
          <w:color w:val="FF0000"/>
          <w:sz w:val="18"/>
          <w:szCs w:val="18"/>
        </w:rPr>
      </w:pPr>
      <w:r w:rsidRPr="00230CA6">
        <w:rPr>
          <w:rFonts w:ascii="Arial" w:eastAsia="Times New Roman" w:hAnsi="Arial" w:cs="Arial"/>
          <w:b/>
          <w:bCs/>
          <w:color w:val="FF0000"/>
          <w:sz w:val="18"/>
          <w:szCs w:val="18"/>
        </w:rPr>
        <w:t>Adult Nurse Practitioner (43 credits)</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926"/>
        <w:gridCol w:w="815"/>
        <w:gridCol w:w="244"/>
      </w:tblGrid>
      <w:tr w:rsidR="00230CA6" w:rsidRPr="00230CA6" w:rsidTr="00230CA6">
        <w:trPr>
          <w:tblCellSpacing w:w="15" w:type="dxa"/>
        </w:trPr>
        <w:tc>
          <w:tcPr>
            <w:tcW w:w="4841" w:type="dxa"/>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b/>
                <w:bCs/>
                <w:sz w:val="18"/>
                <w:szCs w:val="18"/>
              </w:rPr>
            </w:pPr>
            <w:r w:rsidRPr="00230CA6">
              <w:rPr>
                <w:rFonts w:ascii="Arial" w:eastAsia="Times New Roman" w:hAnsi="Arial" w:cs="Arial"/>
                <w:b/>
                <w:bCs/>
                <w:sz w:val="18"/>
                <w:szCs w:val="18"/>
              </w:rPr>
              <w:t>Graduate Core Courses (12 credits)</w:t>
            </w:r>
          </w:p>
        </w:tc>
        <w:tc>
          <w:tcPr>
            <w:tcW w:w="787" w:type="dxa"/>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c>
          <w:tcPr>
            <w:tcW w:w="237" w:type="dxa"/>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Practice Grounded in Caring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6110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Philosophical and Theoretical Foundations of Nursing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6811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Nursing Research and Evidence-Based Practice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6812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Advanced Nursing Practice: Roles, Policy and Finance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6891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b/>
                <w:bCs/>
                <w:sz w:val="18"/>
                <w:szCs w:val="18"/>
              </w:rPr>
            </w:pPr>
            <w:r w:rsidRPr="00230CA6">
              <w:rPr>
                <w:rFonts w:ascii="Arial" w:eastAsia="Times New Roman" w:hAnsi="Arial" w:cs="Arial"/>
                <w:b/>
                <w:bCs/>
                <w:sz w:val="18"/>
                <w:szCs w:val="18"/>
              </w:rPr>
              <w:t>Cognate Courses (12 credits)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Health Assessment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2</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lastRenderedPageBreak/>
              <w:t xml:space="preserve">Advanced Nursing Situations in Practice: Health Assessment+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6002L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1</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Pathophysiology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NGR 6141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Pharmacotherapeutics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6172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Perspectives of Aging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6251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b/>
                <w:bCs/>
                <w:sz w:val="18"/>
                <w:szCs w:val="18"/>
              </w:rPr>
            </w:pPr>
            <w:r w:rsidRPr="00230CA6">
              <w:rPr>
                <w:rFonts w:ascii="Arial" w:eastAsia="Times New Roman" w:hAnsi="Arial" w:cs="Arial"/>
                <w:b/>
                <w:bCs/>
                <w:sz w:val="18"/>
                <w:szCs w:val="18"/>
              </w:rPr>
              <w:t>Concentration Courses (19 credits)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Foundations of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6200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in Practice: Foundations of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6200L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Comprehensive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6605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in Practice: Comprehensive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6605L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Advanced Nursing Situations: Care of Adults with Complex, Specialized Health Needs </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NGR 6233 </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in Practice: Care of Adults with Complex, Specialized Health Needs</w:t>
            </w:r>
            <w:r>
              <w:rPr>
                <w:rFonts w:ascii="Arial" w:eastAsia="Times New Roman" w:hAnsi="Arial" w:cs="Arial"/>
                <w:sz w:val="18"/>
                <w:szCs w:val="18"/>
              </w:rPr>
              <w:t>**</w:t>
            </w:r>
            <w:r w:rsidRPr="00230CA6">
              <w:rPr>
                <w:rFonts w:ascii="Arial" w:eastAsia="Times New Roman" w:hAnsi="Arial" w:cs="Arial"/>
                <w:sz w:val="18"/>
                <w:szCs w:val="18"/>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NGR 6233L </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Pr>
                <w:rFonts w:ascii="Arial" w:eastAsia="Times New Roman" w:hAnsi="Arial" w:cs="Arial"/>
                <w:sz w:val="18"/>
                <w:szCs w:val="18"/>
              </w:rPr>
              <w:t>4</w:t>
            </w:r>
          </w:p>
        </w:tc>
      </w:tr>
    </w:tbl>
    <w:p w:rsidR="00230CA6" w:rsidRPr="00230CA6" w:rsidRDefault="00230CA6" w:rsidP="00230CA6">
      <w:pPr>
        <w:spacing w:before="100" w:beforeAutospacing="1" w:after="100" w:afterAutospacing="1" w:line="240" w:lineRule="auto"/>
        <w:rPr>
          <w:rFonts w:ascii="Times New Roman" w:eastAsia="Times New Roman" w:hAnsi="Times New Roman" w:cs="Times New Roman"/>
          <w:sz w:val="24"/>
          <w:szCs w:val="24"/>
        </w:rPr>
      </w:pPr>
      <w:r w:rsidRPr="00230CA6">
        <w:rPr>
          <w:rFonts w:ascii="Arial" w:eastAsia="Times New Roman" w:hAnsi="Arial" w:cs="Arial"/>
          <w:sz w:val="18"/>
        </w:rPr>
        <w:t>+ Requires 60 hours of clinical experience in skills lab and in community.</w:t>
      </w:r>
      <w:r w:rsidRPr="00230CA6">
        <w:rPr>
          <w:rFonts w:ascii="Arial" w:eastAsia="Times New Roman" w:hAnsi="Arial" w:cs="Arial"/>
          <w:sz w:val="18"/>
          <w:szCs w:val="18"/>
        </w:rPr>
        <w:br/>
      </w:r>
      <w:r w:rsidRPr="00230CA6">
        <w:rPr>
          <w:rFonts w:ascii="Arial" w:eastAsia="Times New Roman" w:hAnsi="Arial" w:cs="Arial"/>
          <w:sz w:val="18"/>
        </w:rPr>
        <w:t>* Requires 180 hours of clinical practical experience.</w:t>
      </w:r>
      <w:r w:rsidRPr="00230CA6">
        <w:rPr>
          <w:rFonts w:ascii="Arial" w:eastAsia="Times New Roman" w:hAnsi="Arial" w:cs="Arial"/>
          <w:sz w:val="18"/>
          <w:szCs w:val="18"/>
        </w:rPr>
        <w:br/>
      </w:r>
      <w:r w:rsidRPr="00230CA6">
        <w:rPr>
          <w:rFonts w:ascii="Arial" w:eastAsia="Times New Roman" w:hAnsi="Arial" w:cs="Arial"/>
          <w:sz w:val="18"/>
        </w:rPr>
        <w:t>** Requires 240 hours of clinical practical experience.</w:t>
      </w:r>
      <w:r w:rsidRPr="00230CA6">
        <w:rPr>
          <w:rFonts w:ascii="Arial" w:eastAsia="Times New Roman" w:hAnsi="Arial" w:cs="Arial"/>
          <w:sz w:val="18"/>
          <w:szCs w:val="18"/>
        </w:rPr>
        <w:br/>
      </w:r>
      <w:r w:rsidRPr="00230CA6">
        <w:rPr>
          <w:rFonts w:ascii="Arial" w:eastAsia="Times New Roman" w:hAnsi="Arial" w:cs="Arial"/>
          <w:b/>
          <w:bCs/>
          <w:sz w:val="18"/>
        </w:rPr>
        <w:t xml:space="preserve">Note: </w:t>
      </w:r>
      <w:r w:rsidRPr="00230CA6">
        <w:rPr>
          <w:rFonts w:ascii="Arial" w:eastAsia="Times New Roman" w:hAnsi="Arial" w:cs="Arial"/>
          <w:sz w:val="18"/>
        </w:rPr>
        <w:t>Complete background check required.</w:t>
      </w:r>
    </w:p>
    <w:p w:rsidR="00230CA6" w:rsidRPr="00230CA6" w:rsidRDefault="00230CA6" w:rsidP="00230CA6">
      <w:pPr>
        <w:spacing w:before="100" w:beforeAutospacing="1" w:after="100" w:afterAutospacing="1" w:line="240" w:lineRule="auto"/>
        <w:rPr>
          <w:rFonts w:ascii="Arial" w:eastAsia="Times New Roman" w:hAnsi="Arial" w:cs="Arial"/>
          <w:b/>
          <w:bCs/>
          <w:color w:val="FF0000"/>
          <w:sz w:val="18"/>
          <w:szCs w:val="18"/>
        </w:rPr>
      </w:pPr>
      <w:r w:rsidRPr="00230CA6">
        <w:rPr>
          <w:rFonts w:ascii="Arial" w:eastAsia="Times New Roman" w:hAnsi="Arial" w:cs="Arial"/>
          <w:b/>
          <w:bCs/>
          <w:color w:val="FF0000"/>
          <w:sz w:val="18"/>
          <w:szCs w:val="18"/>
        </w:rPr>
        <w:t>Family Nurse Practitioner (43 credits)</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909"/>
        <w:gridCol w:w="842"/>
        <w:gridCol w:w="234"/>
      </w:tblGrid>
      <w:tr w:rsidR="00230CA6" w:rsidRPr="00230CA6" w:rsidTr="00230CA6">
        <w:trPr>
          <w:tblCellSpacing w:w="15" w:type="dxa"/>
        </w:trPr>
        <w:tc>
          <w:tcPr>
            <w:tcW w:w="4844" w:type="dxa"/>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b/>
                <w:bCs/>
                <w:sz w:val="18"/>
                <w:szCs w:val="18"/>
              </w:rPr>
            </w:pPr>
            <w:r w:rsidRPr="00230CA6">
              <w:rPr>
                <w:rFonts w:ascii="Arial" w:eastAsia="Times New Roman" w:hAnsi="Arial" w:cs="Arial"/>
                <w:b/>
                <w:bCs/>
                <w:sz w:val="18"/>
                <w:szCs w:val="18"/>
              </w:rPr>
              <w:t>Graduate Core Courses (12 credits)</w:t>
            </w:r>
          </w:p>
        </w:tc>
        <w:tc>
          <w:tcPr>
            <w:tcW w:w="810" w:type="dxa"/>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c>
          <w:tcPr>
            <w:tcW w:w="211" w:type="dxa"/>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Practice Grounded in Caring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6110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Philosophical and Theoretical Foundations of Nursing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6811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Nursing Research and Evidence-Based Practice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6812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Advanced Nursing Practice: Roles, Policy and Finance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6891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b/>
                <w:bCs/>
                <w:sz w:val="18"/>
                <w:szCs w:val="18"/>
              </w:rPr>
            </w:pPr>
            <w:r w:rsidRPr="00230CA6">
              <w:rPr>
                <w:rFonts w:ascii="Arial" w:eastAsia="Times New Roman" w:hAnsi="Arial" w:cs="Arial"/>
                <w:b/>
                <w:bCs/>
                <w:sz w:val="18"/>
                <w:szCs w:val="18"/>
              </w:rPr>
              <w:t>Cognate Courses (12 credits)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Health Assessment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2</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w:t>
            </w:r>
            <w:r>
              <w:rPr>
                <w:rFonts w:ascii="Arial" w:eastAsia="Times New Roman" w:hAnsi="Arial" w:cs="Arial"/>
                <w:sz w:val="18"/>
                <w:szCs w:val="18"/>
              </w:rPr>
              <w:t xml:space="preserve"> in Practice: Health Assessment+</w:t>
            </w:r>
            <w:r w:rsidRPr="00230CA6">
              <w:rPr>
                <w:rFonts w:ascii="Arial" w:eastAsia="Times New Roman" w:hAnsi="Arial" w:cs="Arial"/>
                <w:sz w:val="18"/>
                <w:szCs w:val="18"/>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6002L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1</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Advanced Pathophysiology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6141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Pharmacotherapeutics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6172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Care of the Family Across the Lifespan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6611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b/>
                <w:bCs/>
                <w:sz w:val="18"/>
                <w:szCs w:val="18"/>
              </w:rPr>
            </w:pPr>
            <w:r w:rsidRPr="00230CA6">
              <w:rPr>
                <w:rFonts w:ascii="Arial" w:eastAsia="Times New Roman" w:hAnsi="Arial" w:cs="Arial"/>
                <w:b/>
                <w:bCs/>
                <w:sz w:val="18"/>
                <w:szCs w:val="18"/>
              </w:rPr>
              <w:t>Concentration Courses (19 credits)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lastRenderedPageBreak/>
              <w:t>Advanced Nursing Situations: Foundations of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 xml:space="preserve">NGR 6200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in Practice: Foundations of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6200L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Comprehensive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6605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in Practice: Comprehensive Primary Care</w:t>
            </w:r>
            <w:r>
              <w:rPr>
                <w:rFonts w:ascii="Arial" w:eastAsia="Times New Roman" w:hAnsi="Arial" w:cs="Arial"/>
                <w:sz w:val="18"/>
                <w:szCs w:val="18"/>
              </w:rPr>
              <w: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30CA6" w:rsidRDefault="00230CA6" w:rsidP="00230CA6">
            <w:pPr>
              <w:spacing w:after="0" w:line="240" w:lineRule="auto"/>
              <w:rPr>
                <w:rFonts w:ascii="Arial" w:eastAsia="Times New Roman" w:hAnsi="Arial" w:cs="Arial"/>
                <w:sz w:val="18"/>
                <w:szCs w:val="18"/>
              </w:rPr>
            </w:pPr>
            <w:r w:rsidRPr="00230CA6">
              <w:rPr>
                <w:rFonts w:ascii="Arial" w:eastAsia="Times New Roman" w:hAnsi="Arial" w:cs="Arial"/>
                <w:sz w:val="18"/>
                <w:szCs w:val="18"/>
              </w:rPr>
              <w:t>NGR 6605L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Default="00230CA6" w:rsidP="00230CA6">
            <w:pPr>
              <w:spacing w:after="0" w:line="240" w:lineRule="auto"/>
              <w:rPr>
                <w:rFonts w:ascii="Arial" w:eastAsia="Times New Roman" w:hAnsi="Arial" w:cs="Arial"/>
                <w:sz w:val="18"/>
                <w:szCs w:val="18"/>
              </w:rPr>
            </w:pPr>
            <w:r>
              <w:rPr>
                <w:rFonts w:ascii="Arial" w:eastAsia="Times New Roman" w:hAnsi="Arial" w:cs="Arial"/>
                <w:sz w:val="18"/>
                <w:szCs w:val="18"/>
              </w:rPr>
              <w:t>3</w:t>
            </w:r>
          </w:p>
          <w:p w:rsidR="00230CA6" w:rsidRPr="00230CA6" w:rsidRDefault="00230CA6" w:rsidP="00230CA6">
            <w:pPr>
              <w:spacing w:after="0" w:line="240" w:lineRule="auto"/>
              <w:rPr>
                <w:rFonts w:ascii="Arial" w:eastAsia="Times New Roman" w:hAnsi="Arial" w:cs="Arial"/>
                <w:sz w:val="18"/>
                <w:szCs w:val="18"/>
              </w:rPr>
            </w:pP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Care of the Childbearing/ Childrearing Family</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NGR 6634</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3</w:t>
            </w:r>
          </w:p>
        </w:tc>
      </w:tr>
      <w:tr w:rsidR="00230CA6" w:rsidRPr="00230CA6">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Advanced Nursing Situations in Practice: Care of the Childbearing/Childrearing Family**</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sidRPr="00230CA6">
              <w:rPr>
                <w:rFonts w:ascii="Arial" w:eastAsia="Times New Roman" w:hAnsi="Arial" w:cs="Arial"/>
                <w:sz w:val="18"/>
                <w:szCs w:val="18"/>
              </w:rPr>
              <w:t>NGR 6634L</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30CA6" w:rsidRDefault="00230CA6" w:rsidP="00BF1575">
            <w:pPr>
              <w:spacing w:after="0" w:line="240" w:lineRule="auto"/>
              <w:rPr>
                <w:rFonts w:ascii="Arial" w:eastAsia="Times New Roman" w:hAnsi="Arial" w:cs="Arial"/>
                <w:sz w:val="18"/>
                <w:szCs w:val="18"/>
              </w:rPr>
            </w:pPr>
            <w:r>
              <w:rPr>
                <w:rFonts w:ascii="Arial" w:eastAsia="Times New Roman" w:hAnsi="Arial" w:cs="Arial"/>
                <w:sz w:val="18"/>
                <w:szCs w:val="18"/>
              </w:rPr>
              <w:t>4</w:t>
            </w:r>
          </w:p>
        </w:tc>
      </w:tr>
    </w:tbl>
    <w:p w:rsidR="00230CA6" w:rsidRPr="00230CA6" w:rsidRDefault="00230CA6" w:rsidP="00230CA6">
      <w:pPr>
        <w:spacing w:before="100" w:beforeAutospacing="1" w:after="100" w:afterAutospacing="1" w:line="240" w:lineRule="auto"/>
        <w:rPr>
          <w:rFonts w:ascii="Arial" w:eastAsia="Times New Roman" w:hAnsi="Arial" w:cs="Arial"/>
          <w:sz w:val="18"/>
          <w:szCs w:val="18"/>
        </w:rPr>
      </w:pPr>
      <w:r w:rsidRPr="00230CA6">
        <w:rPr>
          <w:rFonts w:ascii="Arial" w:eastAsia="Times New Roman" w:hAnsi="Arial" w:cs="Arial"/>
          <w:sz w:val="18"/>
        </w:rPr>
        <w:t>+ Requires 60 hours of clinical experience in skills lab and in community.</w:t>
      </w:r>
      <w:r w:rsidRPr="00230CA6">
        <w:rPr>
          <w:rFonts w:ascii="Arial" w:eastAsia="Times New Roman" w:hAnsi="Arial" w:cs="Arial"/>
          <w:sz w:val="18"/>
          <w:szCs w:val="18"/>
        </w:rPr>
        <w:br/>
      </w:r>
      <w:r w:rsidRPr="00230CA6">
        <w:rPr>
          <w:rFonts w:ascii="Arial" w:eastAsia="Times New Roman" w:hAnsi="Arial" w:cs="Arial"/>
          <w:sz w:val="18"/>
        </w:rPr>
        <w:t>* Requires 180 hours of clinical practical experience.</w:t>
      </w:r>
      <w:r w:rsidRPr="00230CA6">
        <w:rPr>
          <w:rFonts w:ascii="Arial" w:eastAsia="Times New Roman" w:hAnsi="Arial" w:cs="Arial"/>
          <w:sz w:val="18"/>
          <w:szCs w:val="18"/>
        </w:rPr>
        <w:br/>
      </w:r>
      <w:r w:rsidRPr="00230CA6">
        <w:rPr>
          <w:rFonts w:ascii="Arial" w:eastAsia="Times New Roman" w:hAnsi="Arial" w:cs="Arial"/>
          <w:sz w:val="18"/>
        </w:rPr>
        <w:t>** Requires 240 hours of clinical practical experience.</w:t>
      </w:r>
      <w:r w:rsidRPr="00230CA6">
        <w:rPr>
          <w:rFonts w:ascii="Arial" w:eastAsia="Times New Roman" w:hAnsi="Arial" w:cs="Arial"/>
          <w:sz w:val="18"/>
          <w:szCs w:val="18"/>
        </w:rPr>
        <w:br/>
      </w:r>
      <w:r w:rsidRPr="00230CA6">
        <w:rPr>
          <w:rFonts w:ascii="Arial" w:eastAsia="Times New Roman" w:hAnsi="Arial" w:cs="Arial"/>
          <w:sz w:val="18"/>
          <w:szCs w:val="18"/>
        </w:rPr>
        <w:br/>
      </w:r>
      <w:r w:rsidRPr="00230CA6">
        <w:rPr>
          <w:rFonts w:ascii="Arial" w:eastAsia="Times New Roman" w:hAnsi="Arial" w:cs="Arial"/>
          <w:b/>
          <w:bCs/>
          <w:sz w:val="18"/>
        </w:rPr>
        <w:t>Note:</w:t>
      </w:r>
      <w:r w:rsidRPr="00230CA6">
        <w:rPr>
          <w:rFonts w:ascii="Arial" w:eastAsia="Times New Roman" w:hAnsi="Arial" w:cs="Arial"/>
          <w:sz w:val="18"/>
          <w:szCs w:val="18"/>
        </w:rPr>
        <w:t xml:space="preserve"> Complete background check required.</w:t>
      </w:r>
    </w:p>
    <w:p w:rsidR="00230CA6" w:rsidRDefault="00230CA6" w:rsidP="00230CA6">
      <w:pPr>
        <w:spacing w:before="100" w:beforeAutospacing="1" w:after="100" w:afterAutospacing="1" w:line="240" w:lineRule="auto"/>
        <w:rPr>
          <w:rFonts w:ascii="Arial" w:eastAsia="Times New Roman" w:hAnsi="Arial" w:cs="Arial"/>
          <w:b/>
          <w:bCs/>
          <w:color w:val="FF0000"/>
          <w:sz w:val="18"/>
          <w:szCs w:val="18"/>
        </w:rPr>
      </w:pPr>
    </w:p>
    <w:p w:rsidR="00230CA6" w:rsidRPr="00211645" w:rsidRDefault="00230CA6" w:rsidP="00230CA6">
      <w:pPr>
        <w:spacing w:before="100" w:beforeAutospacing="1" w:after="100" w:afterAutospacing="1" w:line="240" w:lineRule="auto"/>
        <w:rPr>
          <w:rFonts w:ascii="Arial" w:eastAsia="Times New Roman" w:hAnsi="Arial" w:cs="Arial"/>
          <w:b/>
          <w:bCs/>
          <w:color w:val="FF0000"/>
          <w:sz w:val="18"/>
          <w:szCs w:val="18"/>
        </w:rPr>
      </w:pPr>
      <w:r>
        <w:rPr>
          <w:rFonts w:ascii="Arial" w:eastAsia="Times New Roman" w:hAnsi="Arial" w:cs="Arial"/>
          <w:b/>
          <w:bCs/>
          <w:color w:val="FF0000"/>
          <w:sz w:val="18"/>
          <w:szCs w:val="18"/>
        </w:rPr>
        <w:t xml:space="preserve">Gerontological </w:t>
      </w:r>
      <w:r w:rsidRPr="00211645">
        <w:rPr>
          <w:rFonts w:ascii="Arial" w:eastAsia="Times New Roman" w:hAnsi="Arial" w:cs="Arial"/>
          <w:b/>
          <w:bCs/>
          <w:color w:val="FF0000"/>
          <w:sz w:val="18"/>
          <w:szCs w:val="18"/>
        </w:rPr>
        <w:t>Nurse Practitioner (43 credits)</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951"/>
        <w:gridCol w:w="798"/>
        <w:gridCol w:w="236"/>
      </w:tblGrid>
      <w:tr w:rsidR="00230CA6" w:rsidRPr="00211645" w:rsidTr="00BF1575">
        <w:trPr>
          <w:tblCellSpacing w:w="15" w:type="dxa"/>
        </w:trPr>
        <w:tc>
          <w:tcPr>
            <w:tcW w:w="4866" w:type="dxa"/>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b/>
                <w:bCs/>
                <w:sz w:val="18"/>
                <w:szCs w:val="18"/>
              </w:rPr>
            </w:pPr>
            <w:r w:rsidRPr="00211645">
              <w:rPr>
                <w:rFonts w:ascii="Arial" w:eastAsia="Times New Roman" w:hAnsi="Arial" w:cs="Arial"/>
                <w:b/>
                <w:bCs/>
                <w:sz w:val="18"/>
                <w:szCs w:val="18"/>
              </w:rPr>
              <w:t>Graduate Core Courses (12 credits)</w:t>
            </w:r>
          </w:p>
        </w:tc>
        <w:tc>
          <w:tcPr>
            <w:tcW w:w="772" w:type="dxa"/>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w:t>
            </w:r>
          </w:p>
        </w:tc>
        <w:tc>
          <w:tcPr>
            <w:tcW w:w="227" w:type="dxa"/>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Advanced Nursing Practice Grounded in Caring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6110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Philosophical and Theoretical Foundations of Nursing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6811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Nursing Research and Evidence-Based Practice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6812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xml:space="preserve">Advanced Nursing Practice: Roles, Policy and Finance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6891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b/>
                <w:bCs/>
                <w:sz w:val="18"/>
                <w:szCs w:val="18"/>
              </w:rPr>
            </w:pPr>
            <w:r w:rsidRPr="00211645">
              <w:rPr>
                <w:rFonts w:ascii="Arial" w:eastAsia="Times New Roman" w:hAnsi="Arial" w:cs="Arial"/>
                <w:b/>
                <w:bCs/>
                <w:sz w:val="18"/>
                <w:szCs w:val="18"/>
              </w:rPr>
              <w:t>Cognate Courses (12 credits)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Advanced Nursing Situations: Health Assessment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2</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xml:space="preserve">Advanced Nursing Situations in Practice: Health Assessment+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6002L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1</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Advanced Pathophysiology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xml:space="preserve">NGR 6141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Advanced Pharmacotherapeutics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6172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xml:space="preserve">Perspectives of Aging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6251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b/>
                <w:bCs/>
                <w:sz w:val="18"/>
                <w:szCs w:val="18"/>
              </w:rPr>
            </w:pPr>
            <w:r w:rsidRPr="00211645">
              <w:rPr>
                <w:rFonts w:ascii="Arial" w:eastAsia="Times New Roman" w:hAnsi="Arial" w:cs="Arial"/>
                <w:b/>
                <w:bCs/>
                <w:sz w:val="18"/>
                <w:szCs w:val="18"/>
              </w:rPr>
              <w:t>Concentration Courses (19 credits)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Advanced Nursing Situations: Foundations of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6200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Advanced Nursing Situations in Practice: Foundations of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6200L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Advanced Nursing Situations: Comprehensive 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NGR 6605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xml:space="preserve">Advanced Nursing Situations in Practice: Comprehensive </w:t>
            </w:r>
            <w:r w:rsidRPr="00211645">
              <w:rPr>
                <w:rFonts w:ascii="Arial" w:eastAsia="Times New Roman" w:hAnsi="Arial" w:cs="Arial"/>
                <w:sz w:val="18"/>
                <w:szCs w:val="18"/>
              </w:rPr>
              <w:lastRenderedPageBreak/>
              <w:t>Primary Care*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lastRenderedPageBreak/>
              <w:t xml:space="preserve">NGR </w:t>
            </w:r>
            <w:r w:rsidRPr="00211645">
              <w:rPr>
                <w:rFonts w:ascii="Arial" w:eastAsia="Times New Roman" w:hAnsi="Arial" w:cs="Arial"/>
                <w:sz w:val="18"/>
                <w:szCs w:val="18"/>
              </w:rPr>
              <w:lastRenderedPageBreak/>
              <w:t>6605L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230CA6" w:rsidRPr="00211645" w:rsidRDefault="00230CA6" w:rsidP="00BF1575">
            <w:pPr>
              <w:spacing w:after="0" w:line="240" w:lineRule="auto"/>
              <w:rPr>
                <w:rFonts w:ascii="Arial" w:eastAsia="Times New Roman" w:hAnsi="Arial" w:cs="Arial"/>
                <w:sz w:val="18"/>
                <w:szCs w:val="18"/>
              </w:rPr>
            </w:pPr>
            <w:r>
              <w:rPr>
                <w:rFonts w:ascii="Arial" w:eastAsia="Times New Roman" w:hAnsi="Arial" w:cs="Arial"/>
                <w:sz w:val="18"/>
                <w:szCs w:val="18"/>
              </w:rPr>
              <w:lastRenderedPageBreak/>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lastRenderedPageBreak/>
              <w:t xml:space="preserve">Advanced Nursing Situations: Care of </w:t>
            </w:r>
            <w:r>
              <w:rPr>
                <w:rFonts w:ascii="Arial" w:eastAsia="Times New Roman" w:hAnsi="Arial" w:cs="Arial"/>
                <w:sz w:val="18"/>
                <w:szCs w:val="18"/>
              </w:rPr>
              <w:t xml:space="preserve">Older </w:t>
            </w:r>
            <w:r w:rsidRPr="00211645">
              <w:rPr>
                <w:rFonts w:ascii="Arial" w:eastAsia="Times New Roman" w:hAnsi="Arial" w:cs="Arial"/>
                <w:sz w:val="18"/>
                <w:szCs w:val="18"/>
              </w:rPr>
              <w:t xml:space="preserve">Adults with Complex, Specialized Health Needs </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xml:space="preserve">NGR </w:t>
            </w:r>
            <w:r>
              <w:rPr>
                <w:rFonts w:ascii="Arial" w:eastAsia="Times New Roman" w:hAnsi="Arial" w:cs="Arial"/>
                <w:sz w:val="18"/>
                <w:szCs w:val="18"/>
              </w:rPr>
              <w:t>XXXX</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3</w:t>
            </w:r>
          </w:p>
        </w:tc>
      </w:tr>
      <w:tr w:rsidR="00230CA6" w:rsidRPr="00211645" w:rsidTr="00BF1575">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11645" w:rsidRDefault="00230CA6" w:rsidP="00BF1575">
            <w:pPr>
              <w:spacing w:after="0" w:line="240" w:lineRule="auto"/>
              <w:rPr>
                <w:rFonts w:ascii="Arial" w:eastAsia="Times New Roman" w:hAnsi="Arial" w:cs="Arial"/>
                <w:sz w:val="18"/>
                <w:szCs w:val="18"/>
              </w:rPr>
            </w:pPr>
            <w:r w:rsidRPr="00211645">
              <w:rPr>
                <w:rFonts w:ascii="Arial" w:eastAsia="Times New Roman" w:hAnsi="Arial" w:cs="Arial"/>
                <w:sz w:val="18"/>
                <w:szCs w:val="18"/>
              </w:rPr>
              <w:t xml:space="preserve">Advanced Nursing Situations in Practice: Care of </w:t>
            </w:r>
            <w:r>
              <w:rPr>
                <w:rFonts w:ascii="Arial" w:eastAsia="Times New Roman" w:hAnsi="Arial" w:cs="Arial"/>
                <w:sz w:val="18"/>
                <w:szCs w:val="18"/>
              </w:rPr>
              <w:t xml:space="preserve">Older </w:t>
            </w:r>
            <w:r w:rsidRPr="00211645">
              <w:rPr>
                <w:rFonts w:ascii="Arial" w:eastAsia="Times New Roman" w:hAnsi="Arial" w:cs="Arial"/>
                <w:sz w:val="18"/>
                <w:szCs w:val="18"/>
              </w:rPr>
              <w:t xml:space="preserve">Adults with Complex, Specialized Health Needs </w:t>
            </w:r>
            <w:r>
              <w:rPr>
                <w:rFonts w:ascii="Arial" w:eastAsia="Times New Roman" w:hAnsi="Arial" w:cs="Arial"/>
                <w:sz w:val="18"/>
                <w:szCs w:val="18"/>
              </w:rPr>
              <w:t>**</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11645" w:rsidRDefault="00230CA6" w:rsidP="00BF1575">
            <w:pPr>
              <w:spacing w:after="0" w:line="240" w:lineRule="auto"/>
              <w:rPr>
                <w:rFonts w:ascii="Arial" w:eastAsia="Times New Roman" w:hAnsi="Arial" w:cs="Arial"/>
                <w:sz w:val="18"/>
                <w:szCs w:val="18"/>
              </w:rPr>
            </w:pPr>
            <w:r>
              <w:rPr>
                <w:rFonts w:ascii="Arial" w:eastAsia="Times New Roman" w:hAnsi="Arial" w:cs="Arial"/>
                <w:sz w:val="18"/>
                <w:szCs w:val="18"/>
              </w:rPr>
              <w:t>NGR XXX</w:t>
            </w:r>
            <w:r w:rsidRPr="00211645">
              <w:rPr>
                <w:rFonts w:ascii="Arial" w:eastAsia="Times New Roman" w:hAnsi="Arial" w:cs="Arial"/>
                <w:sz w:val="18"/>
                <w:szCs w:val="18"/>
              </w:rPr>
              <w:t xml:space="preserve">L </w:t>
            </w:r>
          </w:p>
        </w:tc>
        <w:tc>
          <w:tcPr>
            <w:tcW w:w="0" w:type="auto"/>
            <w:tcBorders>
              <w:top w:val="outset" w:sz="6" w:space="0" w:color="0000FF"/>
              <w:left w:val="outset" w:sz="6" w:space="0" w:color="0000FF"/>
              <w:bottom w:val="outset" w:sz="6" w:space="0" w:color="0000FF"/>
              <w:right w:val="outset" w:sz="6" w:space="0" w:color="0000FF"/>
            </w:tcBorders>
            <w:vAlign w:val="center"/>
          </w:tcPr>
          <w:p w:rsidR="00230CA6" w:rsidRPr="00211645" w:rsidRDefault="00230CA6" w:rsidP="00BF1575">
            <w:pPr>
              <w:spacing w:after="0" w:line="240" w:lineRule="auto"/>
              <w:rPr>
                <w:rFonts w:ascii="Arial" w:eastAsia="Times New Roman" w:hAnsi="Arial" w:cs="Arial"/>
                <w:sz w:val="18"/>
                <w:szCs w:val="18"/>
              </w:rPr>
            </w:pPr>
            <w:r>
              <w:rPr>
                <w:rFonts w:ascii="Arial" w:eastAsia="Times New Roman" w:hAnsi="Arial" w:cs="Arial"/>
                <w:sz w:val="18"/>
                <w:szCs w:val="18"/>
              </w:rPr>
              <w:t>4</w:t>
            </w:r>
          </w:p>
        </w:tc>
      </w:tr>
    </w:tbl>
    <w:p w:rsidR="00230CA6" w:rsidRPr="00211645" w:rsidRDefault="00230CA6" w:rsidP="00230CA6">
      <w:pPr>
        <w:spacing w:before="100" w:beforeAutospacing="1" w:after="100" w:afterAutospacing="1" w:line="240" w:lineRule="auto"/>
        <w:rPr>
          <w:rFonts w:ascii="Times New Roman" w:eastAsia="Times New Roman" w:hAnsi="Times New Roman" w:cs="Times New Roman"/>
          <w:sz w:val="24"/>
          <w:szCs w:val="24"/>
        </w:rPr>
      </w:pPr>
      <w:r w:rsidRPr="00211645">
        <w:rPr>
          <w:rFonts w:ascii="Arial" w:eastAsia="Times New Roman" w:hAnsi="Arial" w:cs="Arial"/>
          <w:sz w:val="18"/>
        </w:rPr>
        <w:t>+ Requires 60 hours of clinical experience in skills lab and in community.</w:t>
      </w:r>
      <w:r w:rsidRPr="00211645">
        <w:rPr>
          <w:rFonts w:ascii="Arial" w:eastAsia="Times New Roman" w:hAnsi="Arial" w:cs="Arial"/>
          <w:sz w:val="18"/>
          <w:szCs w:val="18"/>
        </w:rPr>
        <w:br/>
      </w:r>
      <w:r w:rsidRPr="00211645">
        <w:rPr>
          <w:rFonts w:ascii="Arial" w:eastAsia="Times New Roman" w:hAnsi="Arial" w:cs="Arial"/>
          <w:sz w:val="18"/>
        </w:rPr>
        <w:t>* Requires 180 hours of clinical practical experience.</w:t>
      </w:r>
      <w:r w:rsidRPr="00211645">
        <w:rPr>
          <w:rFonts w:ascii="Arial" w:eastAsia="Times New Roman" w:hAnsi="Arial" w:cs="Arial"/>
          <w:sz w:val="18"/>
          <w:szCs w:val="18"/>
        </w:rPr>
        <w:br/>
      </w:r>
      <w:r w:rsidRPr="00211645">
        <w:rPr>
          <w:rFonts w:ascii="Arial" w:eastAsia="Times New Roman" w:hAnsi="Arial" w:cs="Arial"/>
          <w:sz w:val="18"/>
        </w:rPr>
        <w:t>** Requires 240 hours of clinical practical experience.</w:t>
      </w:r>
      <w:r w:rsidRPr="00211645">
        <w:rPr>
          <w:rFonts w:ascii="Arial" w:eastAsia="Times New Roman" w:hAnsi="Arial" w:cs="Arial"/>
          <w:sz w:val="18"/>
          <w:szCs w:val="18"/>
        </w:rPr>
        <w:br/>
      </w:r>
      <w:r w:rsidRPr="00211645">
        <w:rPr>
          <w:rFonts w:ascii="Arial" w:eastAsia="Times New Roman" w:hAnsi="Arial" w:cs="Arial"/>
          <w:b/>
          <w:bCs/>
          <w:sz w:val="18"/>
        </w:rPr>
        <w:t xml:space="preserve">Note: </w:t>
      </w:r>
      <w:r w:rsidRPr="00211645">
        <w:rPr>
          <w:rFonts w:ascii="Arial" w:eastAsia="Times New Roman" w:hAnsi="Arial" w:cs="Arial"/>
          <w:sz w:val="18"/>
        </w:rPr>
        <w:t>Complete background check required.</w:t>
      </w:r>
    </w:p>
    <w:p w:rsidR="00230CA6" w:rsidRDefault="00230CA6" w:rsidP="00230CA6"/>
    <w:p w:rsidR="00230CA6" w:rsidRDefault="00230CA6"/>
    <w:p w:rsidR="002B70BA" w:rsidRDefault="002B70BA"/>
    <w:p w:rsidR="002B70BA" w:rsidRDefault="002B70BA"/>
    <w:p w:rsidR="002B70BA" w:rsidRDefault="002B70BA"/>
    <w:sectPr w:rsidR="002B70BA" w:rsidSect="00A76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0BA"/>
    <w:rsid w:val="00230CA6"/>
    <w:rsid w:val="002B70BA"/>
    <w:rsid w:val="00741A53"/>
    <w:rsid w:val="00992CAC"/>
    <w:rsid w:val="00A76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subhead">
    <w:name w:val="collegesubhead"/>
    <w:basedOn w:val="Normal"/>
    <w:rsid w:val="00230CA6"/>
    <w:pPr>
      <w:spacing w:before="100" w:beforeAutospacing="1" w:after="100" w:afterAutospacing="1" w:line="240" w:lineRule="auto"/>
    </w:pPr>
    <w:rPr>
      <w:rFonts w:ascii="Arial" w:eastAsia="Times New Roman" w:hAnsi="Arial" w:cs="Arial"/>
      <w:b/>
      <w:bCs/>
      <w:color w:val="FF0000"/>
      <w:sz w:val="18"/>
      <w:szCs w:val="18"/>
    </w:rPr>
  </w:style>
  <w:style w:type="paragraph" w:styleId="NormalWeb">
    <w:name w:val="Normal (Web)"/>
    <w:basedOn w:val="Normal"/>
    <w:uiPriority w:val="99"/>
    <w:semiHidden/>
    <w:unhideWhenUsed/>
    <w:rsid w:val="00230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1">
    <w:name w:val="collegetext1"/>
    <w:basedOn w:val="DefaultParagraphFont"/>
    <w:rsid w:val="00230CA6"/>
    <w:rPr>
      <w:rFonts w:ascii="Arial" w:hAnsi="Arial" w:cs="Arial" w:hint="default"/>
      <w:i w:val="0"/>
      <w:iCs w:val="0"/>
      <w:sz w:val="18"/>
      <w:szCs w:val="18"/>
    </w:rPr>
  </w:style>
  <w:style w:type="character" w:customStyle="1" w:styleId="collegetextb1">
    <w:name w:val="collegetextb1"/>
    <w:basedOn w:val="DefaultParagraphFont"/>
    <w:rsid w:val="00230CA6"/>
    <w:rPr>
      <w:rFonts w:ascii="Arial" w:hAnsi="Arial" w:cs="Arial" w:hint="default"/>
      <w:b/>
      <w:bCs/>
      <w:sz w:val="18"/>
      <w:szCs w:val="18"/>
    </w:rPr>
  </w:style>
  <w:style w:type="paragraph" w:customStyle="1" w:styleId="collegetext">
    <w:name w:val="collegetext"/>
    <w:basedOn w:val="Normal"/>
    <w:rsid w:val="00230CA6"/>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schase</dc:creator>
  <cp:keywords/>
  <dc:description/>
  <cp:lastModifiedBy>schase</cp:lastModifiedBy>
  <cp:revision>2</cp:revision>
  <dcterms:created xsi:type="dcterms:W3CDTF">2009-03-20T22:30:00Z</dcterms:created>
  <dcterms:modified xsi:type="dcterms:W3CDTF">2009-03-20T22:57:00Z</dcterms:modified>
</cp:coreProperties>
</file>